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48" w:rsidRDefault="007B0B48" w:rsidP="00EE1B42">
      <w:pPr>
        <w:spacing w:after="0" w:line="240" w:lineRule="auto"/>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нукутский район" style="position:absolute;margin-left:180pt;margin-top:-31.8pt;width:99pt;height:90pt;z-index:-251658240;visibility:visible" wrapcoords="-164 0 -164 21420 21600 21420 21600 0 -164 0">
            <v:imagedata r:id="rId4" o:title=""/>
            <w10:wrap type="through"/>
          </v:shape>
        </w:pict>
      </w:r>
    </w:p>
    <w:p w:rsidR="007B0B48" w:rsidRDefault="007B0B48" w:rsidP="00EE1B42">
      <w:pPr>
        <w:spacing w:after="0" w:line="240" w:lineRule="auto"/>
      </w:pPr>
    </w:p>
    <w:p w:rsidR="007B0B48" w:rsidRPr="00AC5468" w:rsidRDefault="007B0B48" w:rsidP="00EE1B42">
      <w:pPr>
        <w:spacing w:after="0" w:line="240" w:lineRule="auto"/>
        <w:rPr>
          <w:rFonts w:ascii="Times New Roman" w:hAnsi="Times New Roman" w:cs="Times New Roman"/>
          <w:sz w:val="24"/>
          <w:szCs w:val="24"/>
        </w:rPr>
      </w:pPr>
    </w:p>
    <w:p w:rsidR="007B0B48" w:rsidRDefault="007B0B48" w:rsidP="00EE1B42">
      <w:pPr>
        <w:spacing w:after="0" w:line="240" w:lineRule="auto"/>
        <w:jc w:val="center"/>
        <w:rPr>
          <w:rFonts w:ascii="Times New Roman" w:hAnsi="Times New Roman" w:cs="Times New Roman"/>
          <w:b/>
          <w:bCs/>
          <w:sz w:val="24"/>
          <w:szCs w:val="24"/>
        </w:rPr>
      </w:pPr>
    </w:p>
    <w:p w:rsidR="007B0B48" w:rsidRDefault="007B0B48" w:rsidP="00EE1B42">
      <w:pPr>
        <w:spacing w:after="0" w:line="240" w:lineRule="auto"/>
        <w:jc w:val="center"/>
        <w:rPr>
          <w:rFonts w:ascii="Times New Roman" w:hAnsi="Times New Roman" w:cs="Times New Roman"/>
          <w:b/>
          <w:bCs/>
          <w:sz w:val="24"/>
          <w:szCs w:val="24"/>
        </w:rPr>
      </w:pPr>
    </w:p>
    <w:p w:rsidR="007B0B48" w:rsidRDefault="007B0B48" w:rsidP="00EE1B42">
      <w:pPr>
        <w:spacing w:after="0" w:line="240" w:lineRule="auto"/>
        <w:jc w:val="center"/>
        <w:rPr>
          <w:rFonts w:ascii="Times New Roman" w:hAnsi="Times New Roman" w:cs="Times New Roman"/>
          <w:b/>
          <w:bCs/>
          <w:sz w:val="24"/>
          <w:szCs w:val="24"/>
        </w:rPr>
      </w:pPr>
    </w:p>
    <w:p w:rsidR="007B0B48" w:rsidRDefault="007B0B48" w:rsidP="00EE1B42">
      <w:pPr>
        <w:spacing w:after="0" w:line="240" w:lineRule="auto"/>
        <w:jc w:val="center"/>
        <w:rPr>
          <w:rFonts w:ascii="Times New Roman" w:hAnsi="Times New Roman" w:cs="Times New Roman"/>
          <w:b/>
          <w:bCs/>
          <w:sz w:val="24"/>
          <w:szCs w:val="24"/>
        </w:rPr>
      </w:pPr>
      <w:r w:rsidRPr="00AC5468">
        <w:rPr>
          <w:rFonts w:ascii="Times New Roman" w:hAnsi="Times New Roman" w:cs="Times New Roman"/>
          <w:b/>
          <w:bCs/>
          <w:sz w:val="24"/>
          <w:szCs w:val="24"/>
        </w:rPr>
        <w:t>МУНИЦИПАЛЬНОЕ  ОБРАЗОВАНИЕ                                                                                                                       «НУКУТСКИЙ  РАЙОН»</w:t>
      </w:r>
    </w:p>
    <w:p w:rsidR="007B0B48" w:rsidRPr="00AC5468" w:rsidRDefault="007B0B48" w:rsidP="00EE1B42">
      <w:pPr>
        <w:spacing w:after="0" w:line="240" w:lineRule="auto"/>
        <w:jc w:val="center"/>
        <w:rPr>
          <w:rFonts w:ascii="Times New Roman" w:hAnsi="Times New Roman" w:cs="Times New Roman"/>
          <w:b/>
          <w:bCs/>
          <w:sz w:val="24"/>
          <w:szCs w:val="24"/>
        </w:rPr>
      </w:pPr>
    </w:p>
    <w:p w:rsidR="007B0B48" w:rsidRPr="00AC5468" w:rsidRDefault="007B0B48" w:rsidP="00EE1B42">
      <w:pPr>
        <w:spacing w:after="0" w:line="240" w:lineRule="auto"/>
        <w:jc w:val="center"/>
        <w:rPr>
          <w:rFonts w:ascii="Times New Roman" w:hAnsi="Times New Roman" w:cs="Times New Roman"/>
          <w:b/>
          <w:bCs/>
          <w:sz w:val="24"/>
          <w:szCs w:val="24"/>
        </w:rPr>
      </w:pPr>
      <w:r w:rsidRPr="00AC5468">
        <w:rPr>
          <w:rFonts w:ascii="Times New Roman" w:hAnsi="Times New Roman" w:cs="Times New Roman"/>
          <w:b/>
          <w:bCs/>
          <w:sz w:val="24"/>
          <w:szCs w:val="24"/>
        </w:rPr>
        <w:t>АДМИНИСТРАЦИЯ                                                                                                                                 МУНИЦИПАЛЬНОГО ОБРАЗОВАНИЯ</w:t>
      </w:r>
    </w:p>
    <w:p w:rsidR="007B0B48" w:rsidRDefault="007B0B48" w:rsidP="00EE1B42">
      <w:pPr>
        <w:spacing w:after="0" w:line="240" w:lineRule="auto"/>
        <w:jc w:val="center"/>
        <w:rPr>
          <w:rFonts w:ascii="Times New Roman" w:hAnsi="Times New Roman" w:cs="Times New Roman"/>
          <w:b/>
          <w:bCs/>
          <w:sz w:val="24"/>
          <w:szCs w:val="24"/>
        </w:rPr>
      </w:pPr>
      <w:r w:rsidRPr="00AC5468">
        <w:rPr>
          <w:rFonts w:ascii="Times New Roman" w:hAnsi="Times New Roman" w:cs="Times New Roman"/>
          <w:b/>
          <w:bCs/>
          <w:sz w:val="24"/>
          <w:szCs w:val="24"/>
        </w:rPr>
        <w:t>«НУКУТСКИЙ РАЙОН»</w:t>
      </w:r>
    </w:p>
    <w:p w:rsidR="007B0B48" w:rsidRPr="00AC5468" w:rsidRDefault="007B0B48" w:rsidP="00EE1B42">
      <w:pPr>
        <w:spacing w:after="0" w:line="240" w:lineRule="auto"/>
        <w:jc w:val="center"/>
        <w:rPr>
          <w:rFonts w:ascii="Times New Roman" w:hAnsi="Times New Roman" w:cs="Times New Roman"/>
          <w:sz w:val="24"/>
          <w:szCs w:val="24"/>
        </w:rPr>
      </w:pPr>
    </w:p>
    <w:p w:rsidR="007B0B48" w:rsidRPr="00AC5468" w:rsidRDefault="007B0B48" w:rsidP="00EE1B42">
      <w:pPr>
        <w:pBdr>
          <w:bottom w:val="single" w:sz="12" w:space="1" w:color="auto"/>
        </w:pBdr>
        <w:tabs>
          <w:tab w:val="left" w:pos="851"/>
        </w:tabs>
        <w:spacing w:after="0" w:line="240" w:lineRule="auto"/>
        <w:jc w:val="center"/>
        <w:rPr>
          <w:rFonts w:ascii="Times New Roman" w:hAnsi="Times New Roman" w:cs="Times New Roman"/>
          <w:b/>
          <w:bCs/>
          <w:sz w:val="24"/>
          <w:szCs w:val="24"/>
        </w:rPr>
      </w:pPr>
      <w:r w:rsidRPr="00AC5468">
        <w:rPr>
          <w:rFonts w:ascii="Times New Roman" w:hAnsi="Times New Roman" w:cs="Times New Roman"/>
          <w:b/>
          <w:bCs/>
          <w:sz w:val="24"/>
          <w:szCs w:val="24"/>
        </w:rPr>
        <w:t>ПОСТАНОВЛЕНИЕ</w:t>
      </w:r>
    </w:p>
    <w:p w:rsidR="007B0B48" w:rsidRPr="00AC5468" w:rsidRDefault="007B0B48" w:rsidP="00EE1B4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 01 июня  2016</w:t>
      </w:r>
      <w:r w:rsidRPr="00AC5468">
        <w:rPr>
          <w:rFonts w:ascii="Times New Roman" w:hAnsi="Times New Roman" w:cs="Times New Roman"/>
          <w:sz w:val="24"/>
          <w:szCs w:val="24"/>
        </w:rPr>
        <w:t xml:space="preserve"> года </w:t>
      </w:r>
      <w:r>
        <w:rPr>
          <w:rFonts w:ascii="Times New Roman" w:hAnsi="Times New Roman" w:cs="Times New Roman"/>
          <w:sz w:val="24"/>
          <w:szCs w:val="24"/>
        </w:rPr>
        <w:t xml:space="preserve">                              № 130 </w:t>
      </w:r>
      <w:r w:rsidRPr="00AC5468">
        <w:rPr>
          <w:rFonts w:ascii="Times New Roman" w:hAnsi="Times New Roman" w:cs="Times New Roman"/>
          <w:sz w:val="24"/>
          <w:szCs w:val="24"/>
        </w:rPr>
        <w:t xml:space="preserve">                                            п.</w:t>
      </w:r>
      <w:r>
        <w:rPr>
          <w:rFonts w:ascii="Times New Roman" w:hAnsi="Times New Roman" w:cs="Times New Roman"/>
          <w:sz w:val="24"/>
          <w:szCs w:val="24"/>
        </w:rPr>
        <w:t xml:space="preserve"> </w:t>
      </w:r>
      <w:r w:rsidRPr="00AC5468">
        <w:rPr>
          <w:rFonts w:ascii="Times New Roman" w:hAnsi="Times New Roman" w:cs="Times New Roman"/>
          <w:sz w:val="24"/>
          <w:szCs w:val="24"/>
        </w:rPr>
        <w:t>Новонукутский</w:t>
      </w:r>
    </w:p>
    <w:p w:rsidR="007B0B48" w:rsidRDefault="007B0B48" w:rsidP="00EE1B42">
      <w:pPr>
        <w:spacing w:after="0" w:line="240" w:lineRule="auto"/>
      </w:pPr>
    </w:p>
    <w:p w:rsidR="007B0B48" w:rsidRDefault="007B0B48" w:rsidP="00EE1B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Шкалы оценки критериев </w:t>
      </w:r>
    </w:p>
    <w:p w:rsidR="007B0B48" w:rsidRDefault="007B0B48" w:rsidP="00EE1B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сопоставления заявок на участие в открытом </w:t>
      </w:r>
    </w:p>
    <w:p w:rsidR="007B0B48" w:rsidRDefault="007B0B48" w:rsidP="00EE1B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конкурсе  на право осуществления перевозок                                                                                                  </w:t>
      </w:r>
    </w:p>
    <w:p w:rsidR="007B0B48" w:rsidRDefault="007B0B48" w:rsidP="00EE1B42">
      <w:pPr>
        <w:spacing w:after="0" w:line="240" w:lineRule="auto"/>
        <w:rPr>
          <w:rFonts w:ascii="Times New Roman" w:hAnsi="Times New Roman" w:cs="Times New Roman"/>
          <w:sz w:val="24"/>
          <w:szCs w:val="24"/>
        </w:rPr>
      </w:pPr>
      <w:r>
        <w:rPr>
          <w:rFonts w:ascii="Times New Roman" w:hAnsi="Times New Roman" w:cs="Times New Roman"/>
          <w:sz w:val="24"/>
          <w:szCs w:val="24"/>
        </w:rPr>
        <w:t>на территории муниципального образования</w:t>
      </w:r>
    </w:p>
    <w:p w:rsidR="007B0B48" w:rsidRDefault="007B0B48" w:rsidP="00EE1B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«Нукутский район» </w:t>
      </w:r>
    </w:p>
    <w:p w:rsidR="007B0B48" w:rsidRDefault="007B0B48" w:rsidP="00EE1B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B0B48" w:rsidRDefault="007B0B48" w:rsidP="00EE1B42">
      <w:pPr>
        <w:shd w:val="clear" w:color="auto" w:fill="FFFFFF"/>
        <w:tabs>
          <w:tab w:val="left" w:pos="3870"/>
        </w:tabs>
        <w:spacing w:after="0" w:line="240" w:lineRule="auto"/>
        <w:ind w:firstLine="357"/>
        <w:jc w:val="both"/>
        <w:rPr>
          <w:rFonts w:ascii="Times New Roman" w:hAnsi="Times New Roman" w:cs="Times New Roman"/>
          <w:sz w:val="24"/>
          <w:szCs w:val="24"/>
          <w:lang w:eastAsia="ru-RU"/>
        </w:rPr>
      </w:pPr>
    </w:p>
    <w:p w:rsidR="007B0B48" w:rsidRPr="00CE1703" w:rsidRDefault="007B0B48" w:rsidP="00EE1B42">
      <w:pPr>
        <w:spacing w:after="0" w:line="240" w:lineRule="auto"/>
        <w:rPr>
          <w:rFonts w:ascii="Times New Roman" w:hAnsi="Times New Roman" w:cs="Times New Roman"/>
          <w:sz w:val="24"/>
          <w:szCs w:val="24"/>
          <w:lang w:eastAsia="ru-RU"/>
        </w:rPr>
      </w:pPr>
    </w:p>
    <w:p w:rsidR="007B0B48" w:rsidRPr="00CE1703" w:rsidRDefault="007B0B48" w:rsidP="00EE1B42">
      <w:pPr>
        <w:spacing w:after="0" w:line="240" w:lineRule="auto"/>
        <w:ind w:firstLine="851"/>
        <w:jc w:val="both"/>
        <w:rPr>
          <w:rFonts w:ascii="Times New Roman" w:hAnsi="Times New Roman" w:cs="Times New Roman"/>
          <w:color w:val="000000"/>
          <w:sz w:val="24"/>
          <w:szCs w:val="24"/>
          <w:lang w:eastAsia="ru-RU"/>
        </w:rPr>
      </w:pPr>
      <w:r w:rsidRPr="00CE1703">
        <w:rPr>
          <w:rFonts w:ascii="Times New Roman" w:hAnsi="Times New Roman" w:cs="Times New Roman"/>
          <w:color w:val="000000"/>
          <w:sz w:val="24"/>
          <w:szCs w:val="24"/>
          <w:lang w:eastAsia="ru-RU"/>
        </w:rPr>
        <w:t>Во</w:t>
      </w:r>
      <w:r>
        <w:rPr>
          <w:rFonts w:ascii="Times New Roman" w:hAnsi="Times New Roman" w:cs="Times New Roman"/>
          <w:color w:val="000000"/>
          <w:sz w:val="24"/>
          <w:szCs w:val="24"/>
          <w:lang w:eastAsia="ru-RU"/>
        </w:rPr>
        <w:t xml:space="preserve"> </w:t>
      </w:r>
      <w:r w:rsidRPr="00CE1703">
        <w:rPr>
          <w:rFonts w:ascii="Times New Roman" w:hAnsi="Times New Roman" w:cs="Times New Roman"/>
          <w:color w:val="000000"/>
          <w:sz w:val="24"/>
          <w:szCs w:val="24"/>
          <w:lang w:eastAsia="ru-RU"/>
        </w:rPr>
        <w:t xml:space="preserve"> исполнение</w:t>
      </w:r>
      <w:r>
        <w:rPr>
          <w:rFonts w:ascii="Times New Roman" w:hAnsi="Times New Roman" w:cs="Times New Roman"/>
          <w:color w:val="000000"/>
          <w:sz w:val="24"/>
          <w:szCs w:val="24"/>
          <w:lang w:eastAsia="ru-RU"/>
        </w:rPr>
        <w:t xml:space="preserve"> </w:t>
      </w:r>
      <w:r w:rsidRPr="00CE1703">
        <w:rPr>
          <w:rFonts w:ascii="Times New Roman" w:hAnsi="Times New Roman" w:cs="Times New Roman"/>
          <w:color w:val="000000"/>
          <w:sz w:val="24"/>
          <w:szCs w:val="24"/>
          <w:lang w:eastAsia="ru-RU"/>
        </w:rPr>
        <w:t xml:space="preserve"> Федерального </w:t>
      </w:r>
      <w:r>
        <w:rPr>
          <w:rFonts w:ascii="Times New Roman" w:hAnsi="Times New Roman" w:cs="Times New Roman"/>
          <w:color w:val="000000"/>
          <w:sz w:val="24"/>
          <w:szCs w:val="24"/>
          <w:lang w:eastAsia="ru-RU"/>
        </w:rPr>
        <w:t xml:space="preserve"> </w:t>
      </w:r>
      <w:r w:rsidRPr="00CE1703">
        <w:rPr>
          <w:rFonts w:ascii="Times New Roman" w:hAnsi="Times New Roman" w:cs="Times New Roman"/>
          <w:color w:val="000000"/>
          <w:sz w:val="24"/>
          <w:szCs w:val="24"/>
          <w:lang w:eastAsia="ru-RU"/>
        </w:rPr>
        <w:t>закона</w:t>
      </w:r>
      <w:r>
        <w:rPr>
          <w:rFonts w:ascii="Times New Roman" w:hAnsi="Times New Roman" w:cs="Times New Roman"/>
          <w:color w:val="000000"/>
          <w:sz w:val="24"/>
          <w:szCs w:val="24"/>
          <w:lang w:eastAsia="ru-RU"/>
        </w:rPr>
        <w:t xml:space="preserve">  от 13.07.2015 год № 220</w:t>
      </w:r>
      <w:r w:rsidRPr="00CE1703">
        <w:rPr>
          <w:rFonts w:ascii="Times New Roman" w:hAnsi="Times New Roman" w:cs="Times New Roman"/>
          <w:color w:val="000000"/>
          <w:sz w:val="24"/>
          <w:szCs w:val="24"/>
          <w:lang w:eastAsia="ru-RU"/>
        </w:rPr>
        <w:t>-ФЗ</w:t>
      </w:r>
      <w:r>
        <w:rPr>
          <w:rFonts w:ascii="Times New Roman" w:hAnsi="Times New Roman" w:cs="Times New Roman"/>
          <w:color w:val="000000"/>
          <w:sz w:val="24"/>
          <w:szCs w:val="24"/>
          <w:lang w:eastAsia="ru-RU"/>
        </w:rPr>
        <w:t xml:space="preserve"> «Об</w:t>
      </w:r>
      <w:r w:rsidRPr="00CE1703">
        <w:rPr>
          <w:rFonts w:ascii="Times New Roman" w:hAnsi="Times New Roman" w:cs="Times New Roman"/>
          <w:color w:val="000000"/>
          <w:sz w:val="24"/>
          <w:szCs w:val="24"/>
          <w:lang w:eastAsia="ru-RU"/>
        </w:rPr>
        <w:t xml:space="preserve"> организац</w:t>
      </w:r>
      <w:r>
        <w:rPr>
          <w:rFonts w:ascii="Times New Roman" w:hAnsi="Times New Roman" w:cs="Times New Roman"/>
          <w:color w:val="000000"/>
          <w:sz w:val="24"/>
          <w:szCs w:val="24"/>
          <w:lang w:eastAsia="ru-RU"/>
        </w:rPr>
        <w:t>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CE1703">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В целях организации</w:t>
      </w:r>
      <w:r w:rsidRPr="00CE1703">
        <w:rPr>
          <w:rFonts w:ascii="Times New Roman" w:hAnsi="Times New Roman" w:cs="Times New Roman"/>
          <w:color w:val="000000"/>
          <w:sz w:val="24"/>
          <w:szCs w:val="24"/>
          <w:lang w:eastAsia="ru-RU"/>
        </w:rPr>
        <w:t xml:space="preserve"> транспортного обслуживания населения, сохранения социально значимой маршрутной сети пассажирского транспорта общего пользования на территории </w:t>
      </w:r>
      <w:r>
        <w:rPr>
          <w:rFonts w:ascii="Times New Roman" w:hAnsi="Times New Roman" w:cs="Times New Roman"/>
          <w:color w:val="000000"/>
          <w:sz w:val="24"/>
          <w:szCs w:val="24"/>
          <w:lang w:eastAsia="ru-RU"/>
        </w:rPr>
        <w:t>муниципального образования «Нукутский район», руководствуясь ст. 35 Устава муниципального образования «Нукутский район»,</w:t>
      </w:r>
      <w:r w:rsidRPr="00CE1703">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Администрация</w:t>
      </w:r>
    </w:p>
    <w:p w:rsidR="007B0B48" w:rsidRDefault="007B0B48" w:rsidP="00EE1B42">
      <w:pPr>
        <w:shd w:val="clear" w:color="auto" w:fill="FFFFFF"/>
        <w:tabs>
          <w:tab w:val="left" w:pos="3870"/>
        </w:tabs>
        <w:spacing w:after="0" w:line="240" w:lineRule="auto"/>
        <w:ind w:firstLine="35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7B0B48" w:rsidRDefault="007B0B48" w:rsidP="00EE1B42">
      <w:pPr>
        <w:shd w:val="clear" w:color="auto" w:fill="FFFFFF"/>
        <w:tabs>
          <w:tab w:val="left" w:pos="3870"/>
        </w:tabs>
        <w:spacing w:after="0" w:line="240" w:lineRule="auto"/>
        <w:ind w:firstLine="357"/>
        <w:jc w:val="both"/>
        <w:rPr>
          <w:rFonts w:ascii="Times New Roman" w:hAnsi="Times New Roman" w:cs="Times New Roman"/>
          <w:sz w:val="24"/>
          <w:szCs w:val="24"/>
          <w:lang w:eastAsia="ru-RU"/>
        </w:rPr>
      </w:pPr>
    </w:p>
    <w:p w:rsidR="007B0B48" w:rsidRPr="00C433E0" w:rsidRDefault="007B0B48" w:rsidP="00EE1B42">
      <w:pPr>
        <w:shd w:val="clear" w:color="auto" w:fill="FFFFFF"/>
        <w:tabs>
          <w:tab w:val="left" w:pos="3870"/>
        </w:tabs>
        <w:spacing w:after="0" w:line="240" w:lineRule="auto"/>
        <w:ind w:firstLine="357"/>
        <w:jc w:val="both"/>
        <w:rPr>
          <w:rFonts w:ascii="Times New Roman" w:hAnsi="Times New Roman" w:cs="Times New Roman"/>
          <w:b/>
          <w:bCs/>
          <w:sz w:val="24"/>
          <w:szCs w:val="24"/>
          <w:lang w:eastAsia="ru-RU"/>
        </w:rPr>
      </w:pPr>
      <w:r w:rsidRPr="00C433E0">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ПОСТАНОВЛЯЕТ</w:t>
      </w:r>
      <w:r w:rsidRPr="00C433E0">
        <w:rPr>
          <w:rFonts w:ascii="Times New Roman" w:hAnsi="Times New Roman" w:cs="Times New Roman"/>
          <w:b/>
          <w:bCs/>
          <w:sz w:val="24"/>
          <w:szCs w:val="24"/>
          <w:lang w:eastAsia="ru-RU"/>
        </w:rPr>
        <w:t>:</w:t>
      </w:r>
      <w:r w:rsidRPr="00C433E0">
        <w:rPr>
          <w:rFonts w:ascii="Times New Roman" w:hAnsi="Times New Roman" w:cs="Times New Roman"/>
          <w:b/>
          <w:bCs/>
          <w:sz w:val="24"/>
          <w:szCs w:val="24"/>
          <w:lang w:eastAsia="ru-RU"/>
        </w:rPr>
        <w:br/>
      </w:r>
    </w:p>
    <w:p w:rsidR="007B0B48" w:rsidRPr="00B61B2E" w:rsidRDefault="007B0B48" w:rsidP="00EE1B42">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B61B2E">
        <w:rPr>
          <w:rFonts w:ascii="Times New Roman" w:hAnsi="Times New Roman" w:cs="Times New Roman"/>
          <w:color w:val="000000"/>
          <w:sz w:val="24"/>
          <w:szCs w:val="24"/>
          <w:lang w:eastAsia="ru-RU"/>
        </w:rPr>
        <w:t xml:space="preserve">1. Утвердить </w:t>
      </w:r>
      <w:r>
        <w:rPr>
          <w:rFonts w:ascii="Times New Roman" w:hAnsi="Times New Roman" w:cs="Times New Roman"/>
          <w:color w:val="000000"/>
          <w:sz w:val="24"/>
          <w:szCs w:val="24"/>
          <w:lang w:eastAsia="ru-RU"/>
        </w:rPr>
        <w:t>Шкалу оценки критериев и сопоставления заявок на участие в открытом конкурсе на право осуществления перевозок на территории муниципального образования «Нукутский  район» (Приложение №1).</w:t>
      </w:r>
    </w:p>
    <w:p w:rsidR="007B0B48" w:rsidRDefault="007B0B48" w:rsidP="00EE1B42">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2.</w:t>
      </w:r>
      <w:r w:rsidRPr="00CA6C3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Опубликовать настоящее постановление в печатном издании</w:t>
      </w:r>
      <w:r>
        <w:rPr>
          <w:rFonts w:ascii="Times New Roman" w:hAnsi="Times New Roman" w:cs="Times New Roman"/>
          <w:sz w:val="24"/>
          <w:szCs w:val="24"/>
        </w:rPr>
        <w:t xml:space="preserve"> «Официальный курьер» и разместить на </w:t>
      </w:r>
      <w:r w:rsidRPr="00CA6C31">
        <w:rPr>
          <w:rFonts w:ascii="Times New Roman" w:hAnsi="Times New Roman" w:cs="Times New Roman"/>
          <w:sz w:val="24"/>
          <w:szCs w:val="24"/>
        </w:rPr>
        <w:t>официальном сайте муниципального образования «Нукутский район».</w:t>
      </w:r>
    </w:p>
    <w:p w:rsidR="007B0B48" w:rsidRPr="00CA6C31" w:rsidRDefault="007B0B48" w:rsidP="00EE1B42">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со дня его опубликования.</w:t>
      </w:r>
    </w:p>
    <w:p w:rsidR="007B0B48" w:rsidRDefault="007B0B48" w:rsidP="00EE1B42">
      <w:pPr>
        <w:tabs>
          <w:tab w:val="left" w:pos="54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 Контроль </w:t>
      </w:r>
      <w:r w:rsidRPr="00CA6C31">
        <w:rPr>
          <w:rFonts w:ascii="Times New Roman" w:hAnsi="Times New Roman" w:cs="Times New Roman"/>
          <w:sz w:val="24"/>
          <w:szCs w:val="24"/>
          <w:lang w:eastAsia="ru-RU"/>
        </w:rPr>
        <w:t>за исполнением настоящего постановления возложить на первого заместителя мэра муниципального  обра</w:t>
      </w:r>
      <w:r>
        <w:rPr>
          <w:rFonts w:ascii="Times New Roman" w:hAnsi="Times New Roman" w:cs="Times New Roman"/>
          <w:sz w:val="24"/>
          <w:szCs w:val="24"/>
          <w:lang w:eastAsia="ru-RU"/>
        </w:rPr>
        <w:t>зования «Нукутский район»  Т.Р. Акбашева.</w:t>
      </w:r>
    </w:p>
    <w:p w:rsidR="007B0B48" w:rsidRDefault="007B0B48" w:rsidP="00EE1B42">
      <w:pPr>
        <w:shd w:val="clear" w:color="auto" w:fill="FFFFFF"/>
        <w:spacing w:after="0" w:line="240" w:lineRule="auto"/>
        <w:ind w:firstLine="357"/>
        <w:jc w:val="both"/>
        <w:rPr>
          <w:rFonts w:ascii="Times New Roman" w:hAnsi="Times New Roman" w:cs="Times New Roman"/>
          <w:color w:val="494949"/>
          <w:sz w:val="24"/>
          <w:szCs w:val="24"/>
          <w:lang w:eastAsia="ru-RU"/>
        </w:rPr>
      </w:pPr>
    </w:p>
    <w:p w:rsidR="007B0B48" w:rsidRDefault="007B0B48" w:rsidP="00EE1B42">
      <w:pPr>
        <w:shd w:val="clear" w:color="auto" w:fill="FFFFFF"/>
        <w:spacing w:after="0" w:line="240" w:lineRule="auto"/>
        <w:ind w:firstLine="357"/>
        <w:rPr>
          <w:rFonts w:ascii="Times New Roman" w:hAnsi="Times New Roman" w:cs="Times New Roman"/>
          <w:color w:val="494949"/>
          <w:sz w:val="24"/>
          <w:szCs w:val="24"/>
          <w:lang w:eastAsia="ru-RU"/>
        </w:rPr>
      </w:pPr>
    </w:p>
    <w:p w:rsidR="007B0B48" w:rsidRDefault="007B0B48" w:rsidP="00EE1B42">
      <w:pPr>
        <w:shd w:val="clear" w:color="auto" w:fill="FFFFFF"/>
        <w:spacing w:after="0" w:line="240" w:lineRule="auto"/>
        <w:ind w:firstLine="357"/>
        <w:rPr>
          <w:rFonts w:ascii="Times New Roman" w:hAnsi="Times New Roman" w:cs="Times New Roman"/>
          <w:color w:val="494949"/>
          <w:sz w:val="24"/>
          <w:szCs w:val="24"/>
          <w:lang w:eastAsia="ru-RU"/>
        </w:rPr>
      </w:pPr>
    </w:p>
    <w:p w:rsidR="007B0B48" w:rsidRPr="00B61B2E" w:rsidRDefault="007B0B48" w:rsidP="00EE1B42">
      <w:pPr>
        <w:shd w:val="clear" w:color="auto" w:fill="FFFFFF"/>
        <w:spacing w:after="0" w:line="240" w:lineRule="auto"/>
        <w:ind w:firstLine="357"/>
        <w:rPr>
          <w:rFonts w:ascii="Times New Roman" w:hAnsi="Times New Roman" w:cs="Times New Roman"/>
          <w:sz w:val="24"/>
          <w:szCs w:val="24"/>
          <w:lang w:eastAsia="ru-RU"/>
        </w:rPr>
      </w:pPr>
      <w:r w:rsidRPr="00B61B2E">
        <w:rPr>
          <w:rFonts w:ascii="Times New Roman" w:hAnsi="Times New Roman" w:cs="Times New Roman"/>
          <w:sz w:val="24"/>
          <w:szCs w:val="24"/>
          <w:lang w:eastAsia="ru-RU"/>
        </w:rPr>
        <w:t>Мэр                                                                                        С.Г.</w:t>
      </w:r>
      <w:r>
        <w:rPr>
          <w:rFonts w:ascii="Times New Roman" w:hAnsi="Times New Roman" w:cs="Times New Roman"/>
          <w:sz w:val="24"/>
          <w:szCs w:val="24"/>
          <w:lang w:eastAsia="ru-RU"/>
        </w:rPr>
        <w:t xml:space="preserve"> </w:t>
      </w:r>
      <w:r w:rsidRPr="00B61B2E">
        <w:rPr>
          <w:rFonts w:ascii="Times New Roman" w:hAnsi="Times New Roman" w:cs="Times New Roman"/>
          <w:sz w:val="24"/>
          <w:szCs w:val="24"/>
          <w:lang w:eastAsia="ru-RU"/>
        </w:rPr>
        <w:t>Гомбоев</w:t>
      </w:r>
    </w:p>
    <w:p w:rsidR="007B0B48" w:rsidRDefault="007B0B48" w:rsidP="00EE1B42">
      <w:pPr>
        <w:shd w:val="clear" w:color="auto" w:fill="FFFFFF"/>
        <w:spacing w:after="0" w:line="240" w:lineRule="auto"/>
        <w:jc w:val="right"/>
        <w:rPr>
          <w:rFonts w:ascii="Times New Roman" w:hAnsi="Times New Roman" w:cs="Times New Roman"/>
          <w:sz w:val="24"/>
          <w:szCs w:val="24"/>
          <w:lang w:eastAsia="ru-RU"/>
        </w:rPr>
      </w:pPr>
    </w:p>
    <w:p w:rsidR="007B0B48" w:rsidRDefault="007B0B48" w:rsidP="00EE1B42">
      <w:pPr>
        <w:tabs>
          <w:tab w:val="left" w:pos="8235"/>
        </w:tabs>
        <w:spacing w:after="0" w:line="240" w:lineRule="auto"/>
        <w:jc w:val="right"/>
        <w:rPr>
          <w:rFonts w:ascii="Times New Roman" w:hAnsi="Times New Roman" w:cs="Times New Roman"/>
        </w:rPr>
      </w:pPr>
    </w:p>
    <w:p w:rsidR="007B0B48" w:rsidRDefault="007B0B48" w:rsidP="00EE1B42">
      <w:pPr>
        <w:tabs>
          <w:tab w:val="left" w:pos="8235"/>
        </w:tabs>
        <w:spacing w:after="0" w:line="240" w:lineRule="auto"/>
        <w:jc w:val="right"/>
        <w:rPr>
          <w:rFonts w:ascii="Times New Roman" w:hAnsi="Times New Roman" w:cs="Times New Roman"/>
        </w:rPr>
      </w:pPr>
    </w:p>
    <w:p w:rsidR="007B0B48" w:rsidRPr="00EE1B42" w:rsidRDefault="007B0B48" w:rsidP="00EE1B42">
      <w:pPr>
        <w:tabs>
          <w:tab w:val="left" w:pos="8235"/>
        </w:tabs>
        <w:spacing w:after="0" w:line="240" w:lineRule="auto"/>
        <w:jc w:val="right"/>
        <w:rPr>
          <w:rFonts w:ascii="Times New Roman" w:hAnsi="Times New Roman" w:cs="Times New Roman"/>
          <w:sz w:val="24"/>
          <w:szCs w:val="24"/>
        </w:rPr>
      </w:pPr>
      <w:r w:rsidRPr="00EE1B42">
        <w:rPr>
          <w:rFonts w:ascii="Times New Roman" w:hAnsi="Times New Roman" w:cs="Times New Roman"/>
          <w:sz w:val="24"/>
          <w:szCs w:val="24"/>
        </w:rPr>
        <w:t>Приложение №1</w:t>
      </w:r>
    </w:p>
    <w:p w:rsidR="007B0B48" w:rsidRPr="00EE1B42" w:rsidRDefault="007B0B48" w:rsidP="00EE1B42">
      <w:pPr>
        <w:tabs>
          <w:tab w:val="left" w:pos="8235"/>
        </w:tabs>
        <w:spacing w:after="0" w:line="240" w:lineRule="auto"/>
        <w:jc w:val="right"/>
        <w:rPr>
          <w:rFonts w:ascii="Times New Roman" w:hAnsi="Times New Roman" w:cs="Times New Roman"/>
          <w:sz w:val="24"/>
          <w:szCs w:val="24"/>
        </w:rPr>
      </w:pPr>
      <w:r w:rsidRPr="00EE1B42">
        <w:rPr>
          <w:rFonts w:ascii="Times New Roman" w:hAnsi="Times New Roman" w:cs="Times New Roman"/>
          <w:sz w:val="24"/>
          <w:szCs w:val="24"/>
        </w:rPr>
        <w:t>к постановлению Администрации</w:t>
      </w:r>
    </w:p>
    <w:p w:rsidR="007B0B48" w:rsidRPr="00EE1B42" w:rsidRDefault="007B0B48" w:rsidP="00EE1B42">
      <w:pPr>
        <w:tabs>
          <w:tab w:val="left" w:pos="8235"/>
        </w:tabs>
        <w:spacing w:after="0" w:line="240" w:lineRule="auto"/>
        <w:jc w:val="right"/>
        <w:rPr>
          <w:rFonts w:ascii="Times New Roman" w:hAnsi="Times New Roman" w:cs="Times New Roman"/>
          <w:sz w:val="24"/>
          <w:szCs w:val="24"/>
        </w:rPr>
      </w:pPr>
      <w:r w:rsidRPr="00EE1B42">
        <w:rPr>
          <w:rFonts w:ascii="Times New Roman" w:hAnsi="Times New Roman" w:cs="Times New Roman"/>
          <w:sz w:val="24"/>
          <w:szCs w:val="24"/>
        </w:rPr>
        <w:t>МО «Нукутский район»</w:t>
      </w:r>
    </w:p>
    <w:p w:rsidR="007B0B48" w:rsidRPr="00EE1B42" w:rsidRDefault="007B0B48" w:rsidP="00EE1B42">
      <w:pPr>
        <w:tabs>
          <w:tab w:val="left" w:pos="8235"/>
        </w:tabs>
        <w:spacing w:after="0" w:line="240" w:lineRule="auto"/>
        <w:jc w:val="right"/>
        <w:rPr>
          <w:rFonts w:ascii="Times New Roman" w:hAnsi="Times New Roman" w:cs="Times New Roman"/>
          <w:sz w:val="24"/>
          <w:szCs w:val="24"/>
        </w:rPr>
      </w:pPr>
      <w:r w:rsidRPr="00EE1B42">
        <w:rPr>
          <w:rFonts w:ascii="Times New Roman" w:hAnsi="Times New Roman" w:cs="Times New Roman"/>
          <w:sz w:val="24"/>
          <w:szCs w:val="24"/>
        </w:rPr>
        <w:t>от 01.06.2016 г. № 130</w:t>
      </w:r>
    </w:p>
    <w:p w:rsidR="007B0B48" w:rsidRDefault="007B0B48" w:rsidP="00EE1B42">
      <w:pPr>
        <w:tabs>
          <w:tab w:val="left" w:pos="8235"/>
        </w:tabs>
        <w:spacing w:after="0" w:line="240" w:lineRule="auto"/>
        <w:jc w:val="right"/>
        <w:rPr>
          <w:rFonts w:ascii="Times New Roman" w:hAnsi="Times New Roman" w:cs="Times New Roman"/>
        </w:rPr>
      </w:pPr>
    </w:p>
    <w:p w:rsidR="007B0B48" w:rsidRDefault="007B0B48" w:rsidP="00EE1B42">
      <w:pPr>
        <w:tabs>
          <w:tab w:val="left" w:pos="8235"/>
        </w:tabs>
        <w:spacing w:after="0" w:line="240" w:lineRule="auto"/>
        <w:jc w:val="right"/>
        <w:rPr>
          <w:rFonts w:ascii="Times New Roman" w:hAnsi="Times New Roman" w:cs="Times New Roman"/>
        </w:rPr>
      </w:pPr>
    </w:p>
    <w:p w:rsidR="007B0B48" w:rsidRDefault="007B0B48" w:rsidP="00EE1B42">
      <w:pPr>
        <w:tabs>
          <w:tab w:val="left" w:pos="8235"/>
        </w:tabs>
        <w:spacing w:after="0" w:line="240" w:lineRule="auto"/>
        <w:jc w:val="right"/>
        <w:rPr>
          <w:rFonts w:ascii="Times New Roman" w:hAnsi="Times New Roman" w:cs="Times New Roman"/>
        </w:rPr>
      </w:pPr>
    </w:p>
    <w:p w:rsidR="007B0B48" w:rsidRPr="00657996" w:rsidRDefault="007B0B48" w:rsidP="00EE1B42">
      <w:pPr>
        <w:tabs>
          <w:tab w:val="left" w:pos="7605"/>
          <w:tab w:val="left" w:pos="8235"/>
          <w:tab w:val="right" w:pos="9921"/>
        </w:tabs>
        <w:spacing w:after="0" w:line="240" w:lineRule="auto"/>
        <w:jc w:val="center"/>
        <w:rPr>
          <w:rFonts w:ascii="Times New Roman" w:hAnsi="Times New Roman" w:cs="Times New Roman"/>
        </w:rPr>
      </w:pPr>
      <w:r>
        <w:rPr>
          <w:rFonts w:ascii="Times New Roman" w:hAnsi="Times New Roman" w:cs="Times New Roman"/>
        </w:rPr>
        <w:tab/>
      </w:r>
      <w:r w:rsidRPr="00CC3F71">
        <w:rPr>
          <w:rFonts w:ascii="Times New Roman" w:hAnsi="Times New Roman" w:cs="Times New Roman"/>
        </w:rPr>
        <w:t xml:space="preserve">                                                                                              </w:t>
      </w:r>
      <w:r>
        <w:rPr>
          <w:rFonts w:ascii="Times New Roman" w:hAnsi="Times New Roman" w:cs="Times New Roman"/>
        </w:rPr>
        <w:t xml:space="preserve">                 </w:t>
      </w:r>
      <w:r w:rsidRPr="00CC3F71">
        <w:rPr>
          <w:rFonts w:ascii="Times New Roman" w:hAnsi="Times New Roman" w:cs="Times New Roman"/>
        </w:rPr>
        <w:t xml:space="preserve"> </w:t>
      </w:r>
      <w:r w:rsidRPr="00D61F86">
        <w:tab/>
      </w:r>
      <w:r w:rsidRPr="00D61F86">
        <w:rPr>
          <w:b/>
          <w:bCs/>
          <w:color w:val="2D2D2D"/>
          <w:spacing w:val="2"/>
          <w:sz w:val="21"/>
          <w:szCs w:val="21"/>
        </w:rPr>
        <w:br/>
      </w:r>
      <w:r w:rsidRPr="00D61F86">
        <w:rPr>
          <w:rFonts w:ascii="Cambria" w:hAnsi="Cambria" w:cs="Cambria"/>
          <w:b/>
          <w:bCs/>
          <w:color w:val="2D2D2D"/>
          <w:spacing w:val="2"/>
          <w:sz w:val="21"/>
          <w:szCs w:val="21"/>
        </w:rPr>
        <w:t xml:space="preserve">Шкала </w:t>
      </w:r>
      <w:r>
        <w:rPr>
          <w:rFonts w:ascii="Cambria" w:hAnsi="Cambria" w:cs="Cambria"/>
          <w:b/>
          <w:bCs/>
          <w:color w:val="2D2D2D"/>
          <w:spacing w:val="2"/>
          <w:sz w:val="21"/>
          <w:szCs w:val="21"/>
        </w:rPr>
        <w:t xml:space="preserve">оценки </w:t>
      </w:r>
      <w:r w:rsidRPr="00D61F86">
        <w:rPr>
          <w:rFonts w:ascii="Cambria" w:hAnsi="Cambria" w:cs="Cambria"/>
          <w:b/>
          <w:bCs/>
          <w:color w:val="2D2D2D"/>
          <w:spacing w:val="2"/>
          <w:sz w:val="21"/>
          <w:szCs w:val="21"/>
        </w:rPr>
        <w:t xml:space="preserve">критериев  и сопоставления заявок на участие в открытом конкурсе на право </w:t>
      </w:r>
      <w:r>
        <w:rPr>
          <w:rFonts w:ascii="Cambria" w:hAnsi="Cambria" w:cs="Cambria"/>
          <w:b/>
          <w:bCs/>
          <w:color w:val="2D2D2D"/>
          <w:spacing w:val="2"/>
          <w:sz w:val="21"/>
          <w:szCs w:val="21"/>
        </w:rPr>
        <w:t xml:space="preserve"> </w:t>
      </w:r>
      <w:r w:rsidRPr="00D61F86">
        <w:rPr>
          <w:rFonts w:ascii="Cambria" w:hAnsi="Cambria" w:cs="Cambria"/>
          <w:b/>
          <w:bCs/>
          <w:color w:val="2D2D2D"/>
          <w:spacing w:val="2"/>
          <w:sz w:val="21"/>
          <w:szCs w:val="21"/>
        </w:rPr>
        <w:t>осуществлени</w:t>
      </w:r>
      <w:r>
        <w:rPr>
          <w:rFonts w:ascii="Cambria" w:hAnsi="Cambria" w:cs="Cambria"/>
          <w:b/>
          <w:bCs/>
          <w:color w:val="2D2D2D"/>
          <w:spacing w:val="2"/>
          <w:sz w:val="21"/>
          <w:szCs w:val="21"/>
        </w:rPr>
        <w:t>я</w:t>
      </w:r>
      <w:r w:rsidRPr="00D61F86">
        <w:rPr>
          <w:rFonts w:ascii="Cambria" w:hAnsi="Cambria" w:cs="Cambria"/>
          <w:b/>
          <w:bCs/>
          <w:color w:val="2D2D2D"/>
          <w:spacing w:val="2"/>
          <w:sz w:val="21"/>
          <w:szCs w:val="21"/>
        </w:rPr>
        <w:t xml:space="preserve"> перевозок</w:t>
      </w:r>
      <w:r>
        <w:rPr>
          <w:rFonts w:ascii="Cambria" w:hAnsi="Cambria" w:cs="Cambria"/>
          <w:b/>
          <w:bCs/>
          <w:color w:val="2D2D2D"/>
          <w:spacing w:val="2"/>
          <w:sz w:val="21"/>
          <w:szCs w:val="21"/>
        </w:rPr>
        <w:t xml:space="preserve"> на территории муниципального образования «Нукутский район»</w:t>
      </w:r>
      <w:r w:rsidRPr="00D61F86">
        <w:rPr>
          <w:rFonts w:ascii="Cambria" w:hAnsi="Cambria" w:cs="Cambria"/>
          <w:b/>
          <w:bCs/>
          <w:color w:val="2D2D2D"/>
          <w:spacing w:val="2"/>
          <w:sz w:val="21"/>
          <w:szCs w:val="21"/>
        </w:rPr>
        <w:t>.</w:t>
      </w:r>
    </w:p>
    <w:p w:rsidR="007B0B48" w:rsidRPr="00D61F86" w:rsidRDefault="007B0B48" w:rsidP="00EE1B42">
      <w:pPr>
        <w:pStyle w:val="formattext"/>
        <w:shd w:val="clear" w:color="auto" w:fill="FFFFFF"/>
        <w:spacing w:before="0" w:beforeAutospacing="0" w:after="0" w:afterAutospacing="0"/>
        <w:jc w:val="center"/>
        <w:textAlignment w:val="baseline"/>
        <w:rPr>
          <w:rFonts w:ascii="Cambria" w:hAnsi="Cambria" w:cs="Cambria"/>
          <w:color w:val="2D2D2D"/>
          <w:spacing w:val="2"/>
          <w:sz w:val="21"/>
          <w:szCs w:val="21"/>
        </w:rPr>
      </w:pPr>
    </w:p>
    <w:tbl>
      <w:tblPr>
        <w:tblW w:w="0" w:type="auto"/>
        <w:tblInd w:w="2" w:type="dxa"/>
        <w:tblCellMar>
          <w:left w:w="0" w:type="dxa"/>
          <w:right w:w="0" w:type="dxa"/>
        </w:tblCellMar>
        <w:tblLook w:val="00A0"/>
      </w:tblPr>
      <w:tblGrid>
        <w:gridCol w:w="226"/>
        <w:gridCol w:w="737"/>
        <w:gridCol w:w="6183"/>
        <w:gridCol w:w="1695"/>
        <w:gridCol w:w="226"/>
        <w:gridCol w:w="288"/>
      </w:tblGrid>
      <w:tr w:rsidR="007B0B48" w:rsidRPr="00852469">
        <w:trPr>
          <w:gridAfter w:val="1"/>
          <w:wAfter w:w="288" w:type="dxa"/>
          <w:trHeight w:val="15"/>
        </w:trPr>
        <w:tc>
          <w:tcPr>
            <w:tcW w:w="226" w:type="dxa"/>
          </w:tcPr>
          <w:p w:rsidR="007B0B48" w:rsidRPr="00273557" w:rsidRDefault="007B0B48" w:rsidP="00EE1B42">
            <w:pPr>
              <w:spacing w:after="0" w:line="240" w:lineRule="auto"/>
              <w:rPr>
                <w:rFonts w:ascii="Times New Roman" w:hAnsi="Times New Roman" w:cs="Times New Roman"/>
                <w:sz w:val="2"/>
                <w:szCs w:val="2"/>
                <w:lang w:eastAsia="ru-RU"/>
              </w:rPr>
            </w:pPr>
          </w:p>
        </w:tc>
        <w:tc>
          <w:tcPr>
            <w:tcW w:w="737" w:type="dxa"/>
          </w:tcPr>
          <w:p w:rsidR="007B0B48" w:rsidRPr="00273557" w:rsidRDefault="007B0B48" w:rsidP="00EE1B42">
            <w:pPr>
              <w:spacing w:after="0" w:line="240" w:lineRule="auto"/>
              <w:rPr>
                <w:rFonts w:ascii="Times New Roman" w:hAnsi="Times New Roman" w:cs="Times New Roman"/>
                <w:sz w:val="2"/>
                <w:szCs w:val="2"/>
                <w:lang w:eastAsia="ru-RU"/>
              </w:rPr>
            </w:pPr>
          </w:p>
        </w:tc>
        <w:tc>
          <w:tcPr>
            <w:tcW w:w="6183" w:type="dxa"/>
          </w:tcPr>
          <w:p w:rsidR="007B0B48" w:rsidRPr="00273557" w:rsidRDefault="007B0B48" w:rsidP="00EE1B42">
            <w:pPr>
              <w:spacing w:after="0" w:line="240" w:lineRule="auto"/>
              <w:rPr>
                <w:rFonts w:ascii="Times New Roman" w:hAnsi="Times New Roman" w:cs="Times New Roman"/>
                <w:sz w:val="2"/>
                <w:szCs w:val="2"/>
                <w:lang w:eastAsia="ru-RU"/>
              </w:rPr>
            </w:pPr>
          </w:p>
        </w:tc>
        <w:tc>
          <w:tcPr>
            <w:tcW w:w="1695" w:type="dxa"/>
          </w:tcPr>
          <w:p w:rsidR="007B0B48" w:rsidRPr="00273557" w:rsidRDefault="007B0B48" w:rsidP="00EE1B42">
            <w:pPr>
              <w:spacing w:after="0" w:line="240" w:lineRule="auto"/>
              <w:rPr>
                <w:rFonts w:ascii="Times New Roman" w:hAnsi="Times New Roman" w:cs="Times New Roman"/>
                <w:sz w:val="2"/>
                <w:szCs w:val="2"/>
                <w:lang w:eastAsia="ru-RU"/>
              </w:rPr>
            </w:pPr>
          </w:p>
        </w:tc>
        <w:tc>
          <w:tcPr>
            <w:tcW w:w="226" w:type="dxa"/>
          </w:tcPr>
          <w:p w:rsidR="007B0B48" w:rsidRPr="00273557" w:rsidRDefault="007B0B48" w:rsidP="00EE1B42">
            <w:pPr>
              <w:spacing w:after="0" w:line="240" w:lineRule="auto"/>
              <w:rPr>
                <w:rFonts w:ascii="Times New Roman" w:hAnsi="Times New Roman" w:cs="Times New Roman"/>
                <w:sz w:val="2"/>
                <w:szCs w:val="2"/>
                <w:lang w:eastAsia="ru-RU"/>
              </w:rPr>
            </w:pPr>
          </w:p>
        </w:tc>
      </w:tr>
      <w:tr w:rsidR="007B0B48" w:rsidRPr="00852469">
        <w:trPr>
          <w:gridAfter w:val="1"/>
          <w:wAfter w:w="288" w:type="dxa"/>
        </w:trPr>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N п/п</w:t>
            </w:r>
          </w:p>
        </w:tc>
        <w:tc>
          <w:tcPr>
            <w:tcW w:w="618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Наименование критерия</w:t>
            </w:r>
          </w:p>
        </w:tc>
        <w:tc>
          <w:tcPr>
            <w:tcW w:w="169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Количество баллов</w:t>
            </w:r>
          </w:p>
        </w:tc>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p>
        </w:tc>
        <w:tc>
          <w:tcPr>
            <w:tcW w:w="618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p>
        </w:tc>
        <w:tc>
          <w:tcPr>
            <w:tcW w:w="169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center"/>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1</w:t>
            </w: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center"/>
              <w:textAlignment w:val="baseline"/>
              <w:rPr>
                <w:rFonts w:ascii="Times New Roman" w:hAnsi="Times New Roman" w:cs="Times New Roman"/>
                <w:color w:val="2D2D2D"/>
                <w:sz w:val="21"/>
                <w:szCs w:val="21"/>
                <w:lang w:eastAsia="ru-RU"/>
              </w:rPr>
            </w:pPr>
            <w:r>
              <w:rPr>
                <w:rFonts w:ascii="Times New Roman" w:hAnsi="Times New Roman" w:cs="Times New Roman"/>
                <w:color w:val="2D2D2D"/>
                <w:sz w:val="21"/>
                <w:szCs w:val="21"/>
                <w:lang w:eastAsia="ru-RU"/>
              </w:rPr>
              <w:t>2</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center"/>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3</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1.</w:t>
            </w: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both"/>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695"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12,0</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nil"/>
              <w:left w:val="single" w:sz="6" w:space="0" w:color="000000"/>
              <w:bottom w:val="nil"/>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до 0,1</w:t>
            </w:r>
          </w:p>
        </w:tc>
        <w:tc>
          <w:tcPr>
            <w:tcW w:w="1695"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12,0</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от 0,1 и более</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0</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2.</w:t>
            </w: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both"/>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w:t>
            </w:r>
            <w:r>
              <w:rPr>
                <w:rFonts w:ascii="Times New Roman" w:hAnsi="Times New Roman" w:cs="Times New Roman"/>
                <w:color w:val="2D2D2D"/>
                <w:sz w:val="21"/>
                <w:szCs w:val="21"/>
                <w:lang w:eastAsia="ru-RU"/>
              </w:rPr>
              <w:t>равовыми актами МО «Нукутский район»</w:t>
            </w:r>
            <w:r w:rsidRPr="00273557">
              <w:rPr>
                <w:rFonts w:ascii="Times New Roman" w:hAnsi="Times New Roman" w:cs="Times New Roman"/>
                <w:color w:val="2D2D2D"/>
                <w:sz w:val="21"/>
                <w:szCs w:val="21"/>
                <w:lang w:eastAsia="ru-RU"/>
              </w:rPr>
              <w:t>:</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до 7,0</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nil"/>
              <w:left w:val="single" w:sz="6" w:space="0" w:color="000000"/>
              <w:bottom w:val="nil"/>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до одного года</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0</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nil"/>
              <w:left w:val="single" w:sz="6" w:space="0" w:color="000000"/>
              <w:bottom w:val="nil"/>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от года до трех лет</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2,0</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nil"/>
              <w:left w:val="single" w:sz="6" w:space="0" w:color="000000"/>
              <w:bottom w:val="nil"/>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от трех до пяти лет</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5,0</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пять лет и более</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7,0</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3.</w:t>
            </w:r>
          </w:p>
        </w:tc>
        <w:tc>
          <w:tcPr>
            <w:tcW w:w="618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both"/>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w:t>
            </w:r>
          </w:p>
          <w:p w:rsidR="007B0B48" w:rsidRPr="00273557" w:rsidRDefault="007B0B48" w:rsidP="00EE1B42">
            <w:pPr>
              <w:spacing w:after="0" w:line="240" w:lineRule="auto"/>
              <w:jc w:val="both"/>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договора простого товарищества для осуществления регулярных перевозок:</w:t>
            </w:r>
          </w:p>
        </w:tc>
        <w:tc>
          <w:tcPr>
            <w:tcW w:w="1695"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До 9,5</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vMerge/>
            <w:tcBorders>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6183" w:type="dxa"/>
            <w:vMerge/>
            <w:tcBorders>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p>
        </w:tc>
        <w:tc>
          <w:tcPr>
            <w:tcW w:w="1695" w:type="dxa"/>
            <w:vMerge/>
            <w:tcBorders>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single" w:sz="6" w:space="0" w:color="000000"/>
              <w:left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3.1.</w:t>
            </w: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both"/>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Показатель комфортабельности заявленных транспортных средств:</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до 1,5</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rPr>
          <w:trHeight w:val="324"/>
        </w:trPr>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both"/>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наличие кресел повышенной комфортности с регулируемым наклоном спинки сиденья</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0,5</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both"/>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наличие багажных отделений, предусмотренных конструкцией транспортного средства</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0,5</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both"/>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наличие систем кондиционирования салона автобуса</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0,5</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3.2.</w:t>
            </w: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both"/>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Доступность заявленных транспортных средств для инвалидов и других маломобильных групп населения:</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до 8,0</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nil"/>
              <w:left w:val="single" w:sz="6" w:space="0" w:color="000000"/>
              <w:bottom w:val="nil"/>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both"/>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наличие специального оборудования, предусмотренного заводом-изготовителем, для осуществления безопасной посадки, высадки, перевозки инвалидов в инвалидных креслах</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5,0</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nil"/>
              <w:left w:val="single" w:sz="6" w:space="0" w:color="000000"/>
              <w:bottom w:val="nil"/>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both"/>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наличие в автобусе автономной электронной бегущей строки для информирования об остановочных пунктах инвалидов по слуху</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1,0</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4.</w:t>
            </w: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both"/>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до 10,0</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nil"/>
              <w:left w:val="single" w:sz="6" w:space="0" w:color="000000"/>
              <w:bottom w:val="nil"/>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both"/>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автобусы категории М-3:</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nil"/>
              <w:left w:val="single" w:sz="6" w:space="0" w:color="000000"/>
              <w:bottom w:val="nil"/>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both"/>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до 5 лет включительно</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10,0</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nil"/>
              <w:left w:val="single" w:sz="6" w:space="0" w:color="000000"/>
              <w:bottom w:val="nil"/>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both"/>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от 5 до 10 лет</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6,0</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nil"/>
              <w:left w:val="single" w:sz="6" w:space="0" w:color="000000"/>
              <w:bottom w:val="nil"/>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both"/>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от 10 до 12 лет</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1,0</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nil"/>
              <w:left w:val="single" w:sz="6" w:space="0" w:color="000000"/>
              <w:bottom w:val="nil"/>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both"/>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свыше 12 лет</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0</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nil"/>
              <w:left w:val="single" w:sz="6" w:space="0" w:color="000000"/>
              <w:bottom w:val="nil"/>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both"/>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автобусы категории М-2:</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nil"/>
              <w:left w:val="single" w:sz="6" w:space="0" w:color="000000"/>
              <w:bottom w:val="nil"/>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both"/>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до 2 лет</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10,0</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nil"/>
              <w:left w:val="single" w:sz="6" w:space="0" w:color="000000"/>
              <w:bottom w:val="nil"/>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both"/>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от 2 лет до 5 лет</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6,0</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nil"/>
              <w:left w:val="single" w:sz="6" w:space="0" w:color="000000"/>
              <w:bottom w:val="nil"/>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both"/>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от 5 до 7 лет</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1,0</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r w:rsidR="007B0B48" w:rsidRPr="00852469">
        <w:tc>
          <w:tcPr>
            <w:tcW w:w="226" w:type="dxa"/>
          </w:tcPr>
          <w:p w:rsidR="007B0B48" w:rsidRPr="00273557" w:rsidRDefault="007B0B48" w:rsidP="00EE1B42">
            <w:pPr>
              <w:spacing w:after="0" w:line="240" w:lineRule="auto"/>
              <w:rPr>
                <w:rFonts w:ascii="Times New Roman" w:hAnsi="Times New Roman" w:cs="Times New Roman"/>
                <w:sz w:val="24"/>
                <w:szCs w:val="24"/>
                <w:lang w:eastAsia="ru-RU"/>
              </w:rPr>
            </w:pPr>
          </w:p>
        </w:tc>
        <w:tc>
          <w:tcPr>
            <w:tcW w:w="73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rPr>
                <w:rFonts w:ascii="Times New Roman" w:hAnsi="Times New Roman" w:cs="Times New Roman"/>
                <w:sz w:val="24"/>
                <w:szCs w:val="24"/>
                <w:lang w:eastAsia="ru-RU"/>
              </w:rPr>
            </w:pPr>
          </w:p>
        </w:tc>
        <w:tc>
          <w:tcPr>
            <w:tcW w:w="61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jc w:val="both"/>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свыше 7 лет</w:t>
            </w:r>
          </w:p>
        </w:tc>
        <w:tc>
          <w:tcPr>
            <w:tcW w:w="169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0B48" w:rsidRPr="00273557" w:rsidRDefault="007B0B48" w:rsidP="00EE1B42">
            <w:pPr>
              <w:spacing w:after="0" w:line="240" w:lineRule="auto"/>
              <w:textAlignment w:val="baseline"/>
              <w:rPr>
                <w:rFonts w:ascii="Times New Roman" w:hAnsi="Times New Roman" w:cs="Times New Roman"/>
                <w:color w:val="2D2D2D"/>
                <w:sz w:val="21"/>
                <w:szCs w:val="21"/>
                <w:lang w:eastAsia="ru-RU"/>
              </w:rPr>
            </w:pPr>
            <w:r w:rsidRPr="00273557">
              <w:rPr>
                <w:rFonts w:ascii="Times New Roman" w:hAnsi="Times New Roman" w:cs="Times New Roman"/>
                <w:color w:val="2D2D2D"/>
                <w:sz w:val="21"/>
                <w:szCs w:val="21"/>
                <w:lang w:eastAsia="ru-RU"/>
              </w:rPr>
              <w:t>0</w:t>
            </w:r>
          </w:p>
        </w:tc>
        <w:tc>
          <w:tcPr>
            <w:tcW w:w="514" w:type="dxa"/>
            <w:gridSpan w:val="2"/>
          </w:tcPr>
          <w:p w:rsidR="007B0B48" w:rsidRPr="00273557" w:rsidRDefault="007B0B48" w:rsidP="00EE1B42">
            <w:pPr>
              <w:spacing w:after="0" w:line="240" w:lineRule="auto"/>
              <w:rPr>
                <w:rFonts w:ascii="Times New Roman" w:hAnsi="Times New Roman" w:cs="Times New Roman"/>
                <w:sz w:val="24"/>
                <w:szCs w:val="24"/>
                <w:lang w:eastAsia="ru-RU"/>
              </w:rPr>
            </w:pPr>
          </w:p>
        </w:tc>
      </w:tr>
    </w:tbl>
    <w:p w:rsidR="007B0B48" w:rsidRPr="00657996" w:rsidRDefault="007B0B48" w:rsidP="004B7F97">
      <w:pPr>
        <w:shd w:val="clear" w:color="auto" w:fill="FFFFFF"/>
        <w:spacing w:after="0" w:line="240" w:lineRule="auto"/>
        <w:jc w:val="both"/>
        <w:textAlignment w:val="baseline"/>
        <w:rPr>
          <w:rFonts w:ascii="Times New Roman" w:hAnsi="Times New Roman" w:cs="Times New Roman"/>
          <w:color w:val="2D2D2D"/>
          <w:spacing w:val="2"/>
          <w:sz w:val="24"/>
          <w:szCs w:val="24"/>
          <w:lang w:eastAsia="ru-RU"/>
        </w:rPr>
      </w:pPr>
      <w:r w:rsidRPr="00657996">
        <w:rPr>
          <w:rFonts w:ascii="Times New Roman" w:hAnsi="Times New Roman" w:cs="Times New Roman"/>
          <w:color w:val="2D2D2D"/>
          <w:spacing w:val="2"/>
          <w:sz w:val="24"/>
          <w:szCs w:val="24"/>
          <w:lang w:eastAsia="ru-RU"/>
        </w:rPr>
        <w:t>Примечание:</w:t>
      </w:r>
      <w:r w:rsidRPr="00273557">
        <w:rPr>
          <w:rFonts w:ascii="Arial" w:hAnsi="Arial" w:cs="Arial"/>
          <w:color w:val="2D2D2D"/>
          <w:spacing w:val="2"/>
          <w:sz w:val="21"/>
          <w:szCs w:val="21"/>
          <w:lang w:eastAsia="ru-RU"/>
        </w:rPr>
        <w:br/>
      </w:r>
      <w:r w:rsidRPr="00657996">
        <w:rPr>
          <w:rFonts w:ascii="Times New Roman" w:hAnsi="Times New Roman" w:cs="Times New Roman"/>
          <w:color w:val="2D2D2D"/>
          <w:spacing w:val="2"/>
          <w:sz w:val="24"/>
          <w:szCs w:val="24"/>
          <w:lang w:eastAsia="ru-RU"/>
        </w:rPr>
        <w:t>1. По пункту 1 количество дорожно-транспортных происшествий, повлекших за собой человеческие жертвы или причинение вреда здоровью граждан, определяется на основании информации, представленной ОГИБДД (д.п. Новонукутский) МО МВД России «Заларинский»  по запросу организатора открытого конкурса.</w:t>
      </w:r>
      <w:r w:rsidRPr="00657996">
        <w:rPr>
          <w:rFonts w:ascii="Times New Roman" w:hAnsi="Times New Roman" w:cs="Times New Roman"/>
          <w:color w:val="2D2D2D"/>
          <w:spacing w:val="2"/>
          <w:sz w:val="24"/>
          <w:szCs w:val="24"/>
          <w:lang w:eastAsia="ru-RU"/>
        </w:rPr>
        <w:br/>
        <w:t>2. Обязательное условие: наличие официально заключенных трудовых договоров с водителями.</w:t>
      </w:r>
      <w:r w:rsidRPr="00657996">
        <w:rPr>
          <w:rFonts w:ascii="Times New Roman" w:hAnsi="Times New Roman" w:cs="Times New Roman"/>
          <w:color w:val="2D2D2D"/>
          <w:spacing w:val="2"/>
          <w:sz w:val="24"/>
          <w:szCs w:val="24"/>
          <w:lang w:eastAsia="ru-RU"/>
        </w:rPr>
        <w:br/>
        <w:t>Подсчет баллов проводится путем деления количества дорожно-транспортных происшествий, повлекших за собой человеческие жертвы или причинение вреда здоровью граждан по вине юридического лица, индивидуального предпринимателя или их работников, на среднее количество транспортных средств, имевшихся в распоряжении юридического лица, индивидуального предпринимателя в течение года, предшествующего дате</w:t>
      </w:r>
      <w:r>
        <w:rPr>
          <w:rFonts w:ascii="Times New Roman" w:hAnsi="Times New Roman" w:cs="Times New Roman"/>
          <w:color w:val="2D2D2D"/>
          <w:spacing w:val="2"/>
          <w:sz w:val="24"/>
          <w:szCs w:val="24"/>
          <w:lang w:eastAsia="ru-RU"/>
        </w:rPr>
        <w:t xml:space="preserve"> проведения открытого конкурса.</w:t>
      </w:r>
    </w:p>
    <w:p w:rsidR="007B0B48" w:rsidRDefault="007B0B48" w:rsidP="004B7F97">
      <w:pPr>
        <w:shd w:val="clear" w:color="auto" w:fill="FFFFFF"/>
        <w:spacing w:after="0" w:line="240" w:lineRule="auto"/>
        <w:jc w:val="both"/>
        <w:textAlignment w:val="baseline"/>
        <w:rPr>
          <w:rFonts w:ascii="Times New Roman" w:hAnsi="Times New Roman" w:cs="Times New Roman"/>
          <w:color w:val="2D2D2D"/>
          <w:spacing w:val="2"/>
          <w:sz w:val="24"/>
          <w:szCs w:val="24"/>
          <w:lang w:eastAsia="ru-RU"/>
        </w:rPr>
      </w:pPr>
      <w:r w:rsidRPr="00657996">
        <w:rPr>
          <w:rFonts w:ascii="Times New Roman" w:hAnsi="Times New Roman" w:cs="Times New Roman"/>
          <w:color w:val="2D2D2D"/>
          <w:spacing w:val="2"/>
          <w:sz w:val="24"/>
          <w:szCs w:val="24"/>
          <w:lang w:eastAsia="ru-RU"/>
        </w:rPr>
        <w:t>Для участников договора простого товарищества или их работников подсчет баллов проводится путем оценки каждого участника договора и выведения среднего балла для всех</w:t>
      </w:r>
      <w:r>
        <w:rPr>
          <w:rFonts w:ascii="Times New Roman" w:hAnsi="Times New Roman" w:cs="Times New Roman"/>
          <w:color w:val="2D2D2D"/>
          <w:spacing w:val="2"/>
          <w:sz w:val="24"/>
          <w:szCs w:val="24"/>
          <w:lang w:eastAsia="ru-RU"/>
        </w:rPr>
        <w:t xml:space="preserve"> </w:t>
      </w:r>
      <w:r w:rsidRPr="00657996">
        <w:rPr>
          <w:rFonts w:ascii="Times New Roman" w:hAnsi="Times New Roman" w:cs="Times New Roman"/>
          <w:color w:val="2D2D2D"/>
          <w:spacing w:val="2"/>
          <w:sz w:val="24"/>
          <w:szCs w:val="24"/>
          <w:lang w:eastAsia="ru-RU"/>
        </w:rPr>
        <w:t>участников</w:t>
      </w:r>
      <w:r>
        <w:rPr>
          <w:rFonts w:ascii="Times New Roman" w:hAnsi="Times New Roman" w:cs="Times New Roman"/>
          <w:color w:val="2D2D2D"/>
          <w:spacing w:val="2"/>
          <w:sz w:val="24"/>
          <w:szCs w:val="24"/>
          <w:lang w:eastAsia="ru-RU"/>
        </w:rPr>
        <w:t xml:space="preserve"> </w:t>
      </w:r>
      <w:r w:rsidRPr="00657996">
        <w:rPr>
          <w:rFonts w:ascii="Times New Roman" w:hAnsi="Times New Roman" w:cs="Times New Roman"/>
          <w:color w:val="2D2D2D"/>
          <w:spacing w:val="2"/>
          <w:sz w:val="24"/>
          <w:szCs w:val="24"/>
          <w:lang w:eastAsia="ru-RU"/>
        </w:rPr>
        <w:t>до</w:t>
      </w:r>
      <w:r>
        <w:rPr>
          <w:rFonts w:ascii="Times New Roman" w:hAnsi="Times New Roman" w:cs="Times New Roman"/>
          <w:color w:val="2D2D2D"/>
          <w:spacing w:val="2"/>
          <w:sz w:val="24"/>
          <w:szCs w:val="24"/>
          <w:lang w:eastAsia="ru-RU"/>
        </w:rPr>
        <w:t xml:space="preserve">говора простого товарищества. </w:t>
      </w:r>
    </w:p>
    <w:p w:rsidR="007B0B48" w:rsidRPr="00657996" w:rsidRDefault="007B0B48" w:rsidP="004B7F97">
      <w:pPr>
        <w:shd w:val="clear" w:color="auto" w:fill="FFFFFF"/>
        <w:spacing w:after="0" w:line="240" w:lineRule="auto"/>
        <w:jc w:val="both"/>
        <w:textAlignment w:val="baseline"/>
        <w:rPr>
          <w:rFonts w:ascii="Times New Roman" w:hAnsi="Times New Roman" w:cs="Times New Roman"/>
          <w:color w:val="2D2D2D"/>
          <w:spacing w:val="2"/>
          <w:sz w:val="24"/>
          <w:szCs w:val="24"/>
          <w:lang w:eastAsia="ru-RU"/>
        </w:rPr>
      </w:pPr>
      <w:r w:rsidRPr="00657996">
        <w:rPr>
          <w:rFonts w:ascii="Times New Roman" w:hAnsi="Times New Roman" w:cs="Times New Roman"/>
          <w:color w:val="2D2D2D"/>
          <w:spacing w:val="2"/>
          <w:sz w:val="24"/>
          <w:szCs w:val="24"/>
          <w:lang w:eastAsia="ru-RU"/>
        </w:rPr>
        <w:t>3. По пункту 2 подсчет баллов проводится путем оценки по каждому лицензиату отдельно и выведения среднего балла для участника открытого конкурса.</w:t>
      </w:r>
      <w:r w:rsidRPr="00657996">
        <w:rPr>
          <w:rFonts w:ascii="Times New Roman" w:hAnsi="Times New Roman" w:cs="Times New Roman"/>
          <w:color w:val="2D2D2D"/>
          <w:spacing w:val="2"/>
          <w:sz w:val="24"/>
          <w:szCs w:val="24"/>
          <w:lang w:eastAsia="ru-RU"/>
        </w:rPr>
        <w:br/>
        <w:t>4. По пунк</w:t>
      </w:r>
      <w:r>
        <w:rPr>
          <w:rFonts w:ascii="Times New Roman" w:hAnsi="Times New Roman" w:cs="Times New Roman"/>
          <w:color w:val="2D2D2D"/>
          <w:spacing w:val="2"/>
          <w:sz w:val="24"/>
          <w:szCs w:val="24"/>
          <w:lang w:eastAsia="ru-RU"/>
        </w:rPr>
        <w:t>там 3-4 подсчет баллов</w:t>
      </w:r>
      <w:r w:rsidRPr="00657996">
        <w:rPr>
          <w:rFonts w:ascii="Times New Roman" w:hAnsi="Times New Roman" w:cs="Times New Roman"/>
          <w:color w:val="2D2D2D"/>
          <w:spacing w:val="2"/>
          <w:sz w:val="24"/>
          <w:szCs w:val="24"/>
          <w:lang w:eastAsia="ru-RU"/>
        </w:rPr>
        <w:t xml:space="preserve"> и выведения среднего балла д</w:t>
      </w:r>
      <w:r>
        <w:rPr>
          <w:rFonts w:ascii="Times New Roman" w:hAnsi="Times New Roman" w:cs="Times New Roman"/>
          <w:color w:val="2D2D2D"/>
          <w:spacing w:val="2"/>
          <w:sz w:val="24"/>
          <w:szCs w:val="24"/>
          <w:lang w:eastAsia="ru-RU"/>
        </w:rPr>
        <w:t xml:space="preserve">ля участника открытого конкурса </w:t>
      </w:r>
      <w:r w:rsidRPr="00657996">
        <w:rPr>
          <w:rFonts w:ascii="Times New Roman" w:hAnsi="Times New Roman" w:cs="Times New Roman"/>
          <w:color w:val="2D2D2D"/>
          <w:spacing w:val="2"/>
          <w:sz w:val="24"/>
          <w:szCs w:val="24"/>
          <w:lang w:eastAsia="ru-RU"/>
        </w:rPr>
        <w:t xml:space="preserve">проводится путем оценки по каждому транспортному </w:t>
      </w:r>
      <w:r>
        <w:rPr>
          <w:rFonts w:ascii="Times New Roman" w:hAnsi="Times New Roman" w:cs="Times New Roman"/>
          <w:color w:val="2D2D2D"/>
          <w:spacing w:val="2"/>
          <w:sz w:val="24"/>
          <w:szCs w:val="24"/>
          <w:lang w:eastAsia="ru-RU"/>
        </w:rPr>
        <w:t>средству.</w:t>
      </w:r>
    </w:p>
    <w:p w:rsidR="007B0B48" w:rsidRPr="00657996" w:rsidRDefault="007B0B48" w:rsidP="00EE1B42">
      <w:pPr>
        <w:tabs>
          <w:tab w:val="left" w:pos="2460"/>
        </w:tabs>
        <w:spacing w:after="0" w:line="240" w:lineRule="auto"/>
        <w:rPr>
          <w:rFonts w:ascii="Times New Roman" w:hAnsi="Times New Roman" w:cs="Times New Roman"/>
          <w:sz w:val="24"/>
          <w:szCs w:val="24"/>
        </w:rPr>
      </w:pPr>
    </w:p>
    <w:p w:rsidR="007B0B48" w:rsidRDefault="007B0B48" w:rsidP="00EE1B42">
      <w:pPr>
        <w:spacing w:after="0" w:line="240" w:lineRule="auto"/>
      </w:pPr>
    </w:p>
    <w:sectPr w:rsidR="007B0B48" w:rsidSect="00722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483"/>
    <w:rsid w:val="00106483"/>
    <w:rsid w:val="001E22BF"/>
    <w:rsid w:val="00273557"/>
    <w:rsid w:val="003C670B"/>
    <w:rsid w:val="004172D6"/>
    <w:rsid w:val="004963DD"/>
    <w:rsid w:val="004B7F97"/>
    <w:rsid w:val="004F38F5"/>
    <w:rsid w:val="00657996"/>
    <w:rsid w:val="006A5A92"/>
    <w:rsid w:val="006E6484"/>
    <w:rsid w:val="007228EB"/>
    <w:rsid w:val="00766FE3"/>
    <w:rsid w:val="007B0B48"/>
    <w:rsid w:val="00852469"/>
    <w:rsid w:val="009171FA"/>
    <w:rsid w:val="00AC5468"/>
    <w:rsid w:val="00B61B2E"/>
    <w:rsid w:val="00C433E0"/>
    <w:rsid w:val="00CA6C31"/>
    <w:rsid w:val="00CB5D16"/>
    <w:rsid w:val="00CC3F71"/>
    <w:rsid w:val="00CE1703"/>
    <w:rsid w:val="00D61F86"/>
    <w:rsid w:val="00DB068D"/>
    <w:rsid w:val="00EE1B42"/>
    <w:rsid w:val="00FD53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8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Цветовое выделение"/>
    <w:uiPriority w:val="99"/>
    <w:rsid w:val="00106483"/>
    <w:rPr>
      <w:b/>
      <w:bCs/>
      <w:color w:val="000080"/>
      <w:sz w:val="20"/>
      <w:szCs w:val="20"/>
    </w:rPr>
  </w:style>
  <w:style w:type="paragraph" w:customStyle="1" w:styleId="formattext">
    <w:name w:val="formattext"/>
    <w:basedOn w:val="Normal"/>
    <w:uiPriority w:val="99"/>
    <w:rsid w:val="001064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3</Pages>
  <Words>994</Words>
  <Characters>5669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Геленкенов А.С</dc:creator>
  <cp:keywords/>
  <dc:description/>
  <cp:lastModifiedBy>Коля</cp:lastModifiedBy>
  <cp:revision>2</cp:revision>
  <cp:lastPrinted>2016-08-04T01:46:00Z</cp:lastPrinted>
  <dcterms:created xsi:type="dcterms:W3CDTF">2016-07-29T01:14:00Z</dcterms:created>
  <dcterms:modified xsi:type="dcterms:W3CDTF">2016-08-04T01:48:00Z</dcterms:modified>
</cp:coreProperties>
</file>